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CE" w:rsidRDefault="004963CB">
      <w:r>
        <w:t>Onorevole,</w:t>
      </w:r>
    </w:p>
    <w:p w:rsidR="003307A6" w:rsidRDefault="00F93576">
      <w:r>
        <w:t xml:space="preserve">mi chiamo </w:t>
      </w:r>
      <w:r w:rsidR="008C463C">
        <w:t>_____________</w:t>
      </w:r>
      <w:r>
        <w:t xml:space="preserve"> </w:t>
      </w:r>
      <w:r w:rsidR="004963CB">
        <w:t>e mi occupo da anni di Open Access e Open Science in Italia.</w:t>
      </w:r>
    </w:p>
    <w:p w:rsidR="004963CB" w:rsidRDefault="00F93576">
      <w:r>
        <w:t>Mi rivolgo a Lei in quanto il suo voto il prossimo 5 luglio è fondamentale per garantire la libertà della ricerca e la condivisione di risultati, dati, software e fonti che stanno alla base della Open Science, come richiesto esplicitamente in Horizon2020.</w:t>
      </w:r>
    </w:p>
    <w:p w:rsidR="003307A6" w:rsidRDefault="004963CB">
      <w:r>
        <w:t>In particolare, sono preoccupata</w:t>
      </w:r>
      <w:r w:rsidR="003307A6">
        <w:t xml:space="preserve"> del fatto che</w:t>
      </w:r>
    </w:p>
    <w:p w:rsidR="003307A6" w:rsidRDefault="00CB11FA" w:rsidP="003307A6">
      <w:pPr>
        <w:pStyle w:val="Paragrafoelenco"/>
        <w:numPr>
          <w:ilvl w:val="0"/>
          <w:numId w:val="2"/>
        </w:numPr>
      </w:pPr>
      <w:r>
        <w:t>l</w:t>
      </w:r>
      <w:r w:rsidR="003307A6">
        <w:t xml:space="preserve">’eccezione proposta per il Text e Data </w:t>
      </w:r>
      <w:proofErr w:type="spellStart"/>
      <w:r w:rsidR="003307A6">
        <w:t>mining</w:t>
      </w:r>
      <w:proofErr w:type="spellEnd"/>
      <w:r w:rsidR="003307A6">
        <w:t xml:space="preserve"> (art. 3), limitati al solo uso “non commerciale”, non ottenga il risultato di stimolare l’innovazione, motivo per cui </w:t>
      </w:r>
      <w:r w:rsidR="00560626">
        <w:t xml:space="preserve">invece </w:t>
      </w:r>
      <w:r w:rsidR="003307A6">
        <w:t xml:space="preserve">il Text e Data </w:t>
      </w:r>
      <w:proofErr w:type="spellStart"/>
      <w:r w:rsidR="003307A6">
        <w:t>mining</w:t>
      </w:r>
      <w:proofErr w:type="spellEnd"/>
      <w:r w:rsidR="003307A6">
        <w:t xml:space="preserve"> viene incentivato in tutte le politiche Horizon2020</w:t>
      </w:r>
    </w:p>
    <w:p w:rsidR="003307A6" w:rsidRDefault="00CB11FA" w:rsidP="003307A6">
      <w:pPr>
        <w:pStyle w:val="Paragrafoelenco"/>
        <w:numPr>
          <w:ilvl w:val="0"/>
          <w:numId w:val="2"/>
        </w:numPr>
      </w:pPr>
      <w:r>
        <w:t>l</w:t>
      </w:r>
      <w:r w:rsidR="003307A6">
        <w:t>a proposta del nuovo diritto degli edit</w:t>
      </w:r>
      <w:r w:rsidR="00F93576">
        <w:t>ori sui link (art. 11) favorisca</w:t>
      </w:r>
      <w:r w:rsidR="003307A6">
        <w:t xml:space="preserve"> gli interessi degli editori più che il giornalismo di qualità</w:t>
      </w:r>
    </w:p>
    <w:p w:rsidR="003307A6" w:rsidRDefault="00CB11FA" w:rsidP="003307A6">
      <w:pPr>
        <w:pStyle w:val="Paragrafoelenco"/>
        <w:numPr>
          <w:ilvl w:val="0"/>
          <w:numId w:val="2"/>
        </w:numPr>
      </w:pPr>
      <w:r>
        <w:t>l</w:t>
      </w:r>
      <w:r w:rsidR="003307A6">
        <w:t xml:space="preserve">’art. 13 nella corrente formulazione </w:t>
      </w:r>
      <w:r w:rsidR="00F93576">
        <w:t>metta</w:t>
      </w:r>
      <w:r>
        <w:t xml:space="preserve"> in discussione i benefici della Direttiva su E-Commerce (2000/31/EC) e </w:t>
      </w:r>
      <w:r w:rsidR="00F93576">
        <w:t>imponga di fatto</w:t>
      </w:r>
      <w:r>
        <w:t xml:space="preserve"> filtri sul contenuto, a detrimento della sostanziale lib</w:t>
      </w:r>
      <w:r w:rsidR="00560626">
        <w:t>ertà di espressione di Internet, anche con riferimento alla ricerca scientifica.</w:t>
      </w:r>
    </w:p>
    <w:p w:rsidR="004963CB" w:rsidRDefault="004963CB">
      <w:r>
        <w:t>Fra le numerose prese di posizione sull’argomento, segnalo</w:t>
      </w:r>
    </w:p>
    <w:p w:rsidR="00DE42FF" w:rsidRDefault="00DE42FF" w:rsidP="004963CB">
      <w:pPr>
        <w:pStyle w:val="Paragrafoelenco"/>
        <w:numPr>
          <w:ilvl w:val="0"/>
          <w:numId w:val="3"/>
        </w:numPr>
      </w:pPr>
      <w:r>
        <w:t xml:space="preserve">la </w:t>
      </w:r>
      <w:r w:rsidRPr="006A73BB">
        <w:rPr>
          <w:b/>
        </w:rPr>
        <w:t>Lettera aperta</w:t>
      </w:r>
      <w:r>
        <w:t xml:space="preserve"> firmata da enti di ricer</w:t>
      </w:r>
      <w:r w:rsidR="006A73BB">
        <w:t>ca e biblioteche,</w:t>
      </w:r>
      <w:r>
        <w:t xml:space="preserve"> sui danni per la </w:t>
      </w:r>
      <w:r w:rsidRPr="006A73BB">
        <w:rPr>
          <w:b/>
        </w:rPr>
        <w:t>Open Science</w:t>
      </w:r>
    </w:p>
    <w:p w:rsidR="00DE42FF" w:rsidRDefault="00DE42FF" w:rsidP="00DE42FF">
      <w:pPr>
        <w:pStyle w:val="Paragrafoelenco"/>
      </w:pPr>
      <w:hyperlink r:id="rId5" w:history="1">
        <w:r w:rsidRPr="00EA7319">
          <w:rPr>
            <w:rStyle w:val="Collegamentoipertestuale"/>
          </w:rPr>
          <w:t>https://sparceurope.org/copyrightreform/</w:t>
        </w:r>
      </w:hyperlink>
      <w:r>
        <w:t xml:space="preserve"> </w:t>
      </w:r>
    </w:p>
    <w:p w:rsidR="003307A6" w:rsidRDefault="004963CB" w:rsidP="004963CB">
      <w:pPr>
        <w:pStyle w:val="Paragrafoelenco"/>
        <w:numPr>
          <w:ilvl w:val="0"/>
          <w:numId w:val="3"/>
        </w:numPr>
      </w:pPr>
      <w:r>
        <w:t xml:space="preserve">la </w:t>
      </w:r>
      <w:r w:rsidRPr="00F93576">
        <w:rPr>
          <w:b/>
        </w:rPr>
        <w:t>Lettera aperta</w:t>
      </w:r>
      <w:r>
        <w:t xml:space="preserve"> firmata da </w:t>
      </w:r>
      <w:r w:rsidRPr="00F93576">
        <w:rPr>
          <w:b/>
        </w:rPr>
        <w:t>169 giuristi</w:t>
      </w:r>
      <w:r>
        <w:t xml:space="preserve"> contrari alla Riforma che verrà votata il prossimo 5 luglio</w:t>
      </w:r>
    </w:p>
    <w:p w:rsidR="00B035DA" w:rsidRDefault="00F93576" w:rsidP="00B035DA">
      <w:pPr>
        <w:pStyle w:val="Paragrafoelenco"/>
      </w:pPr>
      <w:hyperlink r:id="rId6" w:history="1">
        <w:r w:rsidRPr="00EA7319">
          <w:rPr>
            <w:rStyle w:val="Collegamentoipertestuale"/>
          </w:rPr>
          <w:t>https://www.create.ac.uk/blog/2018/04/26/eu_copyright_directive_is_failing/</w:t>
        </w:r>
      </w:hyperlink>
      <w:r>
        <w:t xml:space="preserve"> </w:t>
      </w:r>
    </w:p>
    <w:p w:rsidR="00B035DA" w:rsidRDefault="004963CB" w:rsidP="00F93576">
      <w:pPr>
        <w:pStyle w:val="Paragrafoelenco"/>
        <w:numPr>
          <w:ilvl w:val="0"/>
          <w:numId w:val="3"/>
        </w:numPr>
      </w:pPr>
      <w:r>
        <w:t xml:space="preserve">una </w:t>
      </w:r>
      <w:r w:rsidRPr="00F93576">
        <w:rPr>
          <w:b/>
        </w:rPr>
        <w:t>sintesi delle prove a sfavore</w:t>
      </w:r>
      <w:r>
        <w:t xml:space="preserve"> della corrente formulazione degl</w:t>
      </w:r>
      <w:r w:rsidR="00B035DA">
        <w:t xml:space="preserve">i </w:t>
      </w:r>
      <w:r w:rsidR="00B035DA" w:rsidRPr="00F93576">
        <w:rPr>
          <w:b/>
        </w:rPr>
        <w:t>articoli 3, 11 e 13</w:t>
      </w:r>
      <w:r w:rsidR="00B035DA">
        <w:t>:</w:t>
      </w:r>
      <w:r w:rsidR="00F93576">
        <w:t xml:space="preserve"> </w:t>
      </w:r>
      <w:hyperlink r:id="rId7" w:history="1">
        <w:r w:rsidR="00F93576" w:rsidRPr="00EA7319">
          <w:rPr>
            <w:rStyle w:val="Collegamentoipertestuale"/>
          </w:rPr>
          <w:t>https://www.create.ac.uk/policy-responses/eu-copyright-reform/</w:t>
        </w:r>
      </w:hyperlink>
      <w:r w:rsidR="00F93576">
        <w:t xml:space="preserve"> </w:t>
      </w:r>
    </w:p>
    <w:p w:rsidR="004963CB" w:rsidRDefault="004963CB" w:rsidP="004963CB">
      <w:r>
        <w:t xml:space="preserve">La nuova Direttiva, se votata nella corrente formulazione, </w:t>
      </w:r>
      <w:r w:rsidRPr="006A73BB">
        <w:rPr>
          <w:b/>
        </w:rPr>
        <w:t>impedirebbe di fatto molte delle pratiche Open Science</w:t>
      </w:r>
      <w:r>
        <w:t xml:space="preserve"> per </w:t>
      </w:r>
      <w:bookmarkStart w:id="0" w:name="_GoBack"/>
      <w:bookmarkEnd w:id="0"/>
      <w:r>
        <w:t xml:space="preserve">cui ci siamo spesi in questi anni </w:t>
      </w:r>
      <w:r w:rsidR="00B035DA">
        <w:t xml:space="preserve">e su cui la Commissione Europea sta invece spingendo con le politiche di </w:t>
      </w:r>
      <w:proofErr w:type="spellStart"/>
      <w:r w:rsidR="00B035DA">
        <w:t>Horizon</w:t>
      </w:r>
      <w:proofErr w:type="spellEnd"/>
      <w:r w:rsidR="00B035DA">
        <w:t xml:space="preserve"> 2020, </w:t>
      </w:r>
      <w:r w:rsidR="00443D3B">
        <w:t xml:space="preserve">il cui principio è </w:t>
      </w:r>
      <w:r w:rsidR="00B035DA">
        <w:t>“</w:t>
      </w:r>
      <w:proofErr w:type="spellStart"/>
      <w:r w:rsidR="00B035DA">
        <w:t>as</w:t>
      </w:r>
      <w:proofErr w:type="spellEnd"/>
      <w:r w:rsidR="00B035DA">
        <w:t xml:space="preserve"> open </w:t>
      </w:r>
      <w:proofErr w:type="spellStart"/>
      <w:r w:rsidR="00B035DA">
        <w:t>as</w:t>
      </w:r>
      <w:proofErr w:type="spellEnd"/>
      <w:r w:rsidR="00B035DA">
        <w:t xml:space="preserve"> </w:t>
      </w:r>
      <w:proofErr w:type="spellStart"/>
      <w:r w:rsidR="00B035DA">
        <w:t>possible</w:t>
      </w:r>
      <w:proofErr w:type="spellEnd"/>
      <w:r w:rsidR="00B035DA">
        <w:t xml:space="preserve">, </w:t>
      </w:r>
      <w:proofErr w:type="spellStart"/>
      <w:r w:rsidR="00B035DA">
        <w:t>as</w:t>
      </w:r>
      <w:proofErr w:type="spellEnd"/>
      <w:r w:rsidR="00B035DA">
        <w:t xml:space="preserve"> </w:t>
      </w:r>
      <w:proofErr w:type="spellStart"/>
      <w:r w:rsidR="00B035DA">
        <w:t>closed</w:t>
      </w:r>
      <w:proofErr w:type="spellEnd"/>
      <w:r w:rsidR="00B035DA">
        <w:t xml:space="preserve"> </w:t>
      </w:r>
      <w:proofErr w:type="spellStart"/>
      <w:r w:rsidR="00B035DA">
        <w:t>as</w:t>
      </w:r>
      <w:proofErr w:type="spellEnd"/>
      <w:r w:rsidR="00B035DA">
        <w:t xml:space="preserve"> </w:t>
      </w:r>
      <w:proofErr w:type="spellStart"/>
      <w:r w:rsidR="00B035DA">
        <w:t>necessary</w:t>
      </w:r>
      <w:proofErr w:type="spellEnd"/>
      <w:r w:rsidR="00B035DA">
        <w:t>”.</w:t>
      </w:r>
    </w:p>
    <w:p w:rsidR="00443D3B" w:rsidRDefault="00B035DA" w:rsidP="004963CB">
      <w:r>
        <w:t>La prego quindi di considerare i punti segnalati e di votare di conseguenza a sfavore il prossimo 5 luglio.</w:t>
      </w:r>
    </w:p>
    <w:p w:rsidR="00B035DA" w:rsidRDefault="00B035DA" w:rsidP="004963CB">
      <w:r>
        <w:t>Il suo voto conta,</w:t>
      </w:r>
      <w:r w:rsidR="00443D3B">
        <w:t xml:space="preserve"> ed è cruciale,</w:t>
      </w:r>
      <w:r>
        <w:t xml:space="preserve"> anche per la Scienza Aperta.</w:t>
      </w:r>
    </w:p>
    <w:p w:rsidR="00B035DA" w:rsidRDefault="00B035DA" w:rsidP="004963CB">
      <w:r>
        <w:t xml:space="preserve">Confidando nella sua sensibilità politica, </w:t>
      </w:r>
      <w:r w:rsidR="00443D3B">
        <w:t>porgo cordiali saluti</w:t>
      </w:r>
    </w:p>
    <w:p w:rsidR="00443D3B" w:rsidRDefault="00443D3B" w:rsidP="004963CB"/>
    <w:p w:rsidR="00443D3B" w:rsidRDefault="00443D3B" w:rsidP="004963CB"/>
    <w:p w:rsidR="003307A6" w:rsidRDefault="003307A6"/>
    <w:p w:rsidR="003307A6" w:rsidRDefault="003307A6"/>
    <w:sectPr w:rsidR="00330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6BD8"/>
    <w:multiLevelType w:val="hybridMultilevel"/>
    <w:tmpl w:val="2F180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5272"/>
    <w:multiLevelType w:val="hybridMultilevel"/>
    <w:tmpl w:val="C8808010"/>
    <w:lvl w:ilvl="0" w:tplc="B1CC6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7F59"/>
    <w:multiLevelType w:val="multilevel"/>
    <w:tmpl w:val="9A7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A6"/>
    <w:rsid w:val="003307A6"/>
    <w:rsid w:val="00443D3B"/>
    <w:rsid w:val="004963CB"/>
    <w:rsid w:val="00560626"/>
    <w:rsid w:val="006A73BB"/>
    <w:rsid w:val="008C463C"/>
    <w:rsid w:val="00B035DA"/>
    <w:rsid w:val="00BE592E"/>
    <w:rsid w:val="00CB11FA"/>
    <w:rsid w:val="00DC35E4"/>
    <w:rsid w:val="00DE42FF"/>
    <w:rsid w:val="00F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AFDC"/>
  <w15:chartTrackingRefBased/>
  <w15:docId w15:val="{22F0AAC0-A4B0-4414-A85D-7DA6B02F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07A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307A6"/>
    <w:rPr>
      <w:b/>
      <w:bCs/>
    </w:rPr>
  </w:style>
  <w:style w:type="paragraph" w:styleId="Paragrafoelenco">
    <w:name w:val="List Paragraph"/>
    <w:basedOn w:val="Normale"/>
    <w:uiPriority w:val="34"/>
    <w:qFormat/>
    <w:rsid w:val="0033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ate.ac.uk/policy-responses/eu-copyright-re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ate.ac.uk/blog/2018/04/26/eu_copyright_directive_is_failing/" TargetMode="External"/><Relationship Id="rId5" Type="http://schemas.openxmlformats.org/officeDocument/2006/relationships/hyperlink" Target="https://sparceurope.org/copyrightrefor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Giglia</dc:creator>
  <cp:keywords/>
  <dc:description/>
  <cp:lastModifiedBy>Elena Giglia</cp:lastModifiedBy>
  <cp:revision>4</cp:revision>
  <dcterms:created xsi:type="dcterms:W3CDTF">2018-07-02T13:04:00Z</dcterms:created>
  <dcterms:modified xsi:type="dcterms:W3CDTF">2018-07-02T14:11:00Z</dcterms:modified>
</cp:coreProperties>
</file>